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 w:cs="Times New Roman"/>
          <w:sz w:val="32"/>
          <w:szCs w:val="32"/>
        </w:rPr>
      </w:pPr>
    </w:p>
    <w:p>
      <w:pPr>
        <w:jc w:val="center"/>
        <w:rPr>
          <w:rFonts w:hint="eastAsia" w:ascii="方正小标宋简体" w:eastAsia="方正小标宋简体"/>
          <w:color w:val="FF0000"/>
          <w:sz w:val="138"/>
          <w:szCs w:val="138"/>
        </w:rPr>
      </w:pPr>
      <w:r>
        <w:rPr>
          <w:rFonts w:hint="eastAsia" w:ascii="方正小标宋简体" w:eastAsia="方正小标宋简体"/>
          <w:color w:val="FF0000"/>
          <w:sz w:val="138"/>
          <w:szCs w:val="138"/>
        </w:rPr>
        <w:t>简    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rPr>
        <w:t>第</w:t>
      </w:r>
      <w:r>
        <w:rPr>
          <w:rFonts w:hint="eastAsia" w:ascii="Times New Roman" w:hAnsi="Times New Roman" w:eastAsia="方正仿宋" w:cs="Times New Roman"/>
          <w:sz w:val="32"/>
          <w:szCs w:val="32"/>
          <w:lang w:val="en-US" w:eastAsia="zh-CN"/>
        </w:rPr>
        <w:t>7</w:t>
      </w:r>
      <w:r>
        <w:rPr>
          <w:rFonts w:hint="default" w:ascii="Times New Roman" w:hAnsi="Times New Roman" w:eastAsia="方正仿宋" w:cs="Times New Roman"/>
          <w:sz w:val="32"/>
          <w:szCs w:val="32"/>
        </w:rPr>
        <w:t>期</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rPr>
        <w:t>201</w:t>
      </w:r>
      <w:r>
        <w:rPr>
          <w:rFonts w:hint="default" w:ascii="Times New Roman" w:hAnsi="Times New Roman" w:eastAsia="方正仿宋" w:cs="Times New Roman"/>
          <w:sz w:val="32"/>
          <w:szCs w:val="32"/>
          <w:lang w:val="en-US" w:eastAsia="zh-CN"/>
        </w:rPr>
        <w:t>8</w:t>
      </w:r>
      <w:r>
        <w:rPr>
          <w:rFonts w:hint="default" w:ascii="Times New Roman" w:hAnsi="Times New Roman" w:eastAsia="方正仿宋" w:cs="Times New Roman"/>
          <w:sz w:val="32"/>
          <w:szCs w:val="32"/>
        </w:rPr>
        <w:t>年</w:t>
      </w:r>
      <w:r>
        <w:rPr>
          <w:rFonts w:hint="eastAsia" w:ascii="Times New Roman" w:hAnsi="Times New Roman" w:eastAsia="方正仿宋" w:cs="Times New Roman"/>
          <w:sz w:val="32"/>
          <w:szCs w:val="32"/>
          <w:lang w:val="en-US" w:eastAsia="zh-CN"/>
        </w:rPr>
        <w:t>4</w:t>
      </w:r>
      <w:r>
        <w:rPr>
          <w:rFonts w:hint="default" w:ascii="Times New Roman" w:hAnsi="Times New Roman" w:eastAsia="方正仿宋" w:cs="Times New Roman"/>
          <w:sz w:val="32"/>
          <w:szCs w:val="32"/>
        </w:rPr>
        <w:t>月</w:t>
      </w:r>
      <w:r>
        <w:rPr>
          <w:rFonts w:hint="eastAsia" w:ascii="Times New Roman" w:hAnsi="Times New Roman" w:eastAsia="方正仿宋" w:cs="Times New Roman"/>
          <w:sz w:val="32"/>
          <w:szCs w:val="32"/>
          <w:lang w:val="en-US" w:eastAsia="zh-CN"/>
        </w:rPr>
        <w:t>27</w:t>
      </w:r>
      <w:r>
        <w:rPr>
          <w:rFonts w:hint="default" w:ascii="Times New Roman" w:hAnsi="Times New Roman" w:eastAsia="方正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仿宋"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344170</wp:posOffset>
                </wp:positionV>
                <wp:extent cx="5524500" cy="0"/>
                <wp:effectExtent l="0" t="19050" r="0" b="19050"/>
                <wp:wrapNone/>
                <wp:docPr id="1" name="自选图形 2"/>
                <wp:cNvGraphicFramePr/>
                <a:graphic xmlns:a="http://schemas.openxmlformats.org/drawingml/2006/main">
                  <a:graphicData uri="http://schemas.microsoft.com/office/word/2010/wordprocessingShape">
                    <wps:wsp>
                      <wps:cNvCnPr/>
                      <wps:spPr>
                        <a:xfrm>
                          <a:off x="0" y="0"/>
                          <a:ext cx="5524500"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11.4pt;margin-top:27.1pt;height:0pt;width:435pt;z-index:251658240;mso-width-relative:page;mso-height-relative:page;" filled="f" stroked="t" coordsize="21600,21600" o:gfxdata="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vYlddgAAAAJAQAA&#10;DwAAAAAAAAABACAAAAAiAAAAZHJzL2Rvd25yZXYueG1sUEsBAhQAFAAAAAgAh07iQCXKfyjgAQAA&#10;pAMAAA4AAAAAAAAAAQAgAAAAJwEAAGRycy9lMm9Eb2MueG1sUEsFBgAAAAAGAAYAWQEAAHkFAAAA&#10;AA==&#10;">
                <v:fill on="f" focussize="0,0"/>
                <v:stroke weight="3pt" color="#FF0000" joinstyle="round"/>
                <v:imagedata o:title=""/>
                <o:lock v:ext="edit" aspectratio="f"/>
              </v:shape>
            </w:pict>
          </mc:Fallback>
        </mc:AlternateContent>
      </w:r>
      <w:r>
        <w:rPr>
          <w:rFonts w:hint="default" w:ascii="Times New Roman" w:hAnsi="Times New Roman" w:eastAsia="方正仿宋" w:cs="Times New Roman"/>
          <w:w w:val="95"/>
          <w:sz w:val="32"/>
          <w:szCs w:val="32"/>
        </w:rPr>
        <w:t>玉树州行政服务和公共资源交易中心编       签发：</w:t>
      </w:r>
      <w:r>
        <w:rPr>
          <w:rFonts w:hint="eastAsia" w:ascii="Times New Roman" w:hAnsi="Times New Roman" w:eastAsia="方正仿宋" w:cs="Times New Roman"/>
          <w:w w:val="95"/>
          <w:sz w:val="32"/>
          <w:szCs w:val="32"/>
          <w:lang w:eastAsia="zh-CN"/>
        </w:rPr>
        <w:t>文登才仁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玉树州公安局进驻行政服务中心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积极推进刻章业务“一站式”办理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hint="eastAsia" w:ascii="仿宋" w:hAnsi="仿宋" w:eastAsia="仿宋" w:cs="宋体"/>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hint="default" w:ascii="Times New Roman" w:hAnsi="Times New Roman" w:eastAsia="方正仿宋" w:cs="Times New Roman"/>
          <w:kern w:val="0"/>
          <w:sz w:val="32"/>
          <w:szCs w:val="32"/>
        </w:rPr>
      </w:pPr>
      <w:r>
        <w:rPr>
          <w:rFonts w:hint="default" w:ascii="Times New Roman" w:hAnsi="Times New Roman" w:eastAsia="方正仿宋" w:cs="Times New Roman"/>
          <w:kern w:val="0"/>
          <w:sz w:val="32"/>
          <w:szCs w:val="32"/>
        </w:rPr>
        <w:t>为正确执行国务院印章管理要求，进一步规范我州印章刻制管理工作，全面实现与公安部、省公安厅印章管理系统达成对接，按照公安部制定的《印章治安管理信息系统》（ＧＡ241.1－ＧＡ241.8）标准,州公安局积极与负责搭建青海省公安厅印章管理数据库的“青海省力德工程技术有限公司”合作，共同搭建了“玉树州印章治安管理信息系统”，于2017年5月1日试点运行，6月1日正式启用。新印章将统一刻有13位印章防伪唯一性编码，并可在章体内植入加密的电子芯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 w:cs="Times New Roman"/>
          <w:kern w:val="0"/>
          <w:sz w:val="32"/>
          <w:szCs w:val="32"/>
        </w:rPr>
      </w:pPr>
      <w:r>
        <w:rPr>
          <w:rFonts w:hint="default" w:ascii="Times New Roman" w:hAnsi="Times New Roman" w:eastAsia="方正仿宋" w:cs="Times New Roman"/>
          <w:kern w:val="0"/>
          <w:sz w:val="32"/>
          <w:szCs w:val="32"/>
        </w:rPr>
        <w:t>通过印章治安管理系统平台的运行和防伪芯片印章的全方位运用，形成印章网络化安全管理模式。实现从印章的公安审批开始，至印章中心制作，再到印章正式启用，整个流程都能实时上传备案。</w:t>
      </w:r>
      <w:r>
        <w:rPr>
          <w:rFonts w:hint="default" w:ascii="Times New Roman" w:hAnsi="Times New Roman" w:eastAsia="方正仿宋" w:cs="Times New Roman"/>
          <w:sz w:val="32"/>
          <w:szCs w:val="32"/>
        </w:rPr>
        <w:t>通过登记窗口“一站式”办理，充分体现便民利民措施，极大地简化了办理程序，节省群众来回跑窗口审批的时间和精力，简化了工作方式，提高了工作效率，从而实现印章的真实性、准确性和唯一性。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 w:cs="Times New Roman"/>
          <w:kern w:val="0"/>
          <w:sz w:val="32"/>
          <w:szCs w:val="32"/>
        </w:rPr>
      </w:pPr>
      <w:r>
        <w:rPr>
          <w:rFonts w:hint="default" w:ascii="Times New Roman" w:hAnsi="Times New Roman" w:eastAsia="方正仿宋" w:cs="Times New Roman"/>
          <w:kern w:val="0"/>
          <w:sz w:val="32"/>
          <w:szCs w:val="32"/>
        </w:rPr>
        <w:t>玉树州公安局治安警察支队首次入驻行政服务中心公安机关服务窗口，期间承接印章总数1007枚（已交付992枚）。通过采取人员轮岗制度，细化管理工作相关流程，使岗位轮换有制度可依，力争使每个民警学会操作印章治安管理信息系统。召开本部门会议，总结岗位轮换工作实施情况，以每星期为单位，填写工作业务写实表，内容涵盖民警在岗期间办理印章的相关数据及需要注意的问题，填写完毕由相关负责人审核签字，</w:t>
      </w:r>
      <w:r>
        <w:rPr>
          <w:rFonts w:hint="default" w:ascii="Times New Roman" w:hAnsi="Times New Roman" w:eastAsia="方正仿宋" w:cs="Times New Roman"/>
          <w:sz w:val="32"/>
          <w:szCs w:val="32"/>
        </w:rPr>
        <w:t>将任务职责、具体措施和工作要求落实到了民警个人，形成一级抓一级、层层抓落实的工作格局。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 w:cs="Times New Roman"/>
          <w:sz w:val="32"/>
          <w:szCs w:val="32"/>
          <w:shd w:val="clear" w:color="auto" w:fill="FFFFFF"/>
          <w:lang w:eastAsia="zh-CN"/>
        </w:rPr>
      </w:pPr>
      <w:r>
        <w:rPr>
          <w:rFonts w:hint="default" w:ascii="Times New Roman" w:hAnsi="Times New Roman" w:eastAsia="方正仿宋" w:cs="Times New Roman"/>
          <w:sz w:val="32"/>
          <w:szCs w:val="32"/>
          <w:shd w:val="clear" w:color="auto" w:fill="FFFFFF"/>
        </w:rPr>
        <w:t>自2017年进驻行政许可服务窗口以来，支队在州局党委和州行政服务中心的正确领导和关心下，围绕公安各项中心工作，结合窗口实际，履职尽责，牢固树立“便民、高效、廉洁、规范”的服务宗旨，积极探索、改革创新审批服务运行新机制，提高行政审批服务质量和水平，受到了上级领导和广大群众的充分肯定，同时为推进行政服务中心各项工作再上新台阶，为服务和推进我州社会经济又好又快发展做出了贡献。</w:t>
      </w:r>
      <w:r>
        <w:rPr>
          <w:rFonts w:hint="default" w:ascii="Times New Roman" w:hAnsi="Times New Roman" w:eastAsia="方正仿宋" w:cs="Times New Roman"/>
          <w:sz w:val="32"/>
          <w:szCs w:val="32"/>
          <w:shd w:val="clear" w:color="auto" w:fill="FFFFFF"/>
          <w:lang w:eastAsia="zh-CN"/>
        </w:rPr>
        <w:t>（玉树州公安局供稿）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方正仿宋" w:cs="Times New Roman"/>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560" w:right="0" w:rightChars="0" w:hanging="560" w:hangingChars="200"/>
        <w:jc w:val="both"/>
        <w:textAlignment w:val="auto"/>
        <w:outlineLvl w:val="9"/>
        <w:rPr>
          <w:rFonts w:hint="default" w:ascii="Times New Roman" w:hAnsi="Times New Roman" w:eastAsia="方正仿宋" w:cs="Times New Roman"/>
          <w:sz w:val="28"/>
          <w:szCs w:val="28"/>
        </w:rPr>
      </w:pPr>
      <w:r>
        <w:rPr>
          <w:rFonts w:hint="default" w:ascii="Times New Roman" w:hAnsi="Times New Roman" w:eastAsia="方正仿宋"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15240</wp:posOffset>
                </wp:positionV>
                <wp:extent cx="547687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768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75pt;margin-top:1.2pt;height:0pt;width:431.25pt;z-index:251660288;mso-width-relative:page;mso-height-relative:page;" filled="f" stroked="t" coordsize="21600,21600" o:gfxdata="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SJqEdMAAAAGAQAADwAAAAAAAAABACAAAAAiAAAAZHJzL2Rv&#10;d25yZXYueG1sUEsBAhQAFAAAAAgAh07iQAQZD8HNAQAAcQMAAA4AAAAAAAAAAQAgAAAAIgEAAGRy&#10;cy9lMm9Eb2MueG1sUEsFBgAAAAAGAAYAWQEAAGEFAAAAAA==&#10;">
                <v:fill on="f" focussize="0,0"/>
                <v:stroke weight="0.5pt" color="#000000" miterlimit="8" joinstyle="miter"/>
                <v:imagedata o:title=""/>
                <o:lock v:ext="edit" aspectratio="f"/>
              </v:line>
            </w:pict>
          </mc:Fallback>
        </mc:AlternateContent>
      </w:r>
      <w:r>
        <w:rPr>
          <w:rFonts w:hint="default" w:ascii="Times New Roman" w:hAnsi="Times New Roman" w:eastAsia="方正仿宋" w:cs="Times New Roman"/>
          <w:sz w:val="28"/>
          <w:szCs w:val="28"/>
        </w:rPr>
        <w:t>报：省政府行政服务和公共资源交易中心</w:t>
      </w:r>
      <w:r>
        <w:rPr>
          <w:rFonts w:hint="default" w:ascii="Times New Roman" w:hAnsi="Times New Roman" w:eastAsia="方正仿宋" w:cs="Times New Roman"/>
          <w:sz w:val="28"/>
          <w:szCs w:val="28"/>
          <w:lang w:eastAsia="zh-CN"/>
        </w:rPr>
        <w:t>，</w:t>
      </w:r>
      <w:r>
        <w:rPr>
          <w:rFonts w:hint="default" w:ascii="Times New Roman" w:hAnsi="Times New Roman" w:eastAsia="方正仿宋" w:cs="Times New Roman"/>
          <w:sz w:val="28"/>
          <w:szCs w:val="28"/>
        </w:rPr>
        <w:t>省推职转协小组办公室</w:t>
      </w:r>
      <w:r>
        <w:rPr>
          <w:rFonts w:hint="default" w:ascii="Times New Roman" w:hAnsi="Times New Roman" w:eastAsia="方正仿宋" w:cs="Times New Roman"/>
          <w:sz w:val="28"/>
          <w:szCs w:val="28"/>
          <w:lang w:eastAsia="zh-CN"/>
        </w:rPr>
        <w:t>，州</w:t>
      </w:r>
      <w:r>
        <w:rPr>
          <w:rFonts w:hint="default" w:ascii="Times New Roman" w:hAnsi="Times New Roman" w:eastAsia="方正仿宋" w:cs="Times New Roman"/>
          <w:sz w:val="28"/>
          <w:szCs w:val="28"/>
        </w:rPr>
        <w:t>推职转协小组办公室</w:t>
      </w:r>
      <w:r>
        <w:rPr>
          <w:rFonts w:hint="default" w:ascii="Times New Roman" w:hAnsi="Times New Roman" w:eastAsia="方正仿宋" w:cs="Times New Roman"/>
          <w:sz w:val="28"/>
          <w:szCs w:val="28"/>
          <w:lang w:eastAsia="zh-CN"/>
        </w:rPr>
        <w:t>，</w:t>
      </w:r>
      <w:r>
        <w:rPr>
          <w:rFonts w:hint="default" w:ascii="Times New Roman" w:hAnsi="Times New Roman" w:eastAsia="方正仿宋" w:cs="Times New Roman"/>
          <w:sz w:val="28"/>
          <w:szCs w:val="28"/>
        </w:rPr>
        <w:t>州委办信息科</w:t>
      </w:r>
      <w:r>
        <w:rPr>
          <w:rFonts w:hint="default" w:ascii="Times New Roman" w:hAnsi="Times New Roman" w:eastAsia="方正仿宋" w:cs="Times New Roman"/>
          <w:sz w:val="28"/>
          <w:szCs w:val="28"/>
          <w:lang w:eastAsia="zh-CN"/>
        </w:rPr>
        <w:t>，</w:t>
      </w:r>
      <w:r>
        <w:rPr>
          <w:rFonts w:hint="default" w:ascii="Times New Roman" w:hAnsi="Times New Roman" w:eastAsia="方正仿宋" w:cs="Times New Roman"/>
          <w:sz w:val="28"/>
          <w:szCs w:val="28"/>
        </w:rPr>
        <w:t>州政府办信息科</w:t>
      </w:r>
      <w:r>
        <w:rPr>
          <w:rFonts w:hint="default" w:ascii="Times New Roman" w:hAnsi="Times New Roman" w:eastAsia="方正仿宋"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方正仿宋" w:cs="Times New Roman"/>
          <w:sz w:val="28"/>
          <w:szCs w:val="28"/>
        </w:rPr>
      </w:pPr>
      <w:r>
        <w:rPr>
          <w:rFonts w:hint="default" w:ascii="Times New Roman" w:hAnsi="Times New Roman" w:eastAsia="方正仿宋" w:cs="Times New Roman"/>
          <w:sz w:val="28"/>
          <w:szCs w:val="28"/>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ragraph">
                  <wp:posOffset>11430</wp:posOffset>
                </wp:positionV>
                <wp:extent cx="54959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49592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05pt;margin-top:0.9pt;height:0pt;width:432.75pt;mso-position-horizontal-relative:margin;z-index:251661312;mso-width-relative:page;mso-height-relative:page;" filled="f" stroked="t" coordsize="21600,21600" o:gfxdata="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ThlO9EAAAAFAQAADwAAAAAAAAABACAAAAAiAAAAZHJzL2Rvd25y&#10;ZXYueG1sUEsBAhQAFAAAAAgAh07iQNsL9nrMAQAAcQMAAA4AAAAAAAAAAQAgAAAAIAEAAGRycy9l&#10;Mm9Eb2MueG1sUEsFBgAAAAAGAAYAWQEAAF4FAAAAAA==&#10;">
                <v:fill on="f" focussize="0,0"/>
                <v:stroke weight="0.5pt" color="#000000" miterlimit="8" joinstyle="miter"/>
                <v:imagedata o:title=""/>
                <o:lock v:ext="edit" aspectratio="f"/>
              </v:line>
            </w:pict>
          </mc:Fallback>
        </mc:AlternateContent>
      </w:r>
      <w:r>
        <w:rPr>
          <w:rFonts w:hint="default" w:ascii="Times New Roman" w:hAnsi="Times New Roman" w:eastAsia="方正仿宋" w:cs="Times New Roman"/>
          <w:sz w:val="28"/>
          <w:szCs w:val="28"/>
        </w:rPr>
        <w:t xml:space="preserve">发：各市、县行政服务中心，中心各科室。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default" w:ascii="Times New Roman" w:hAnsi="Times New Roman" w:eastAsia="方正仿宋" w:cs="Times New Roman"/>
          <w:b w:val="0"/>
          <w:bCs w:val="0"/>
          <w:spacing w:val="-23"/>
          <w:kern w:val="44"/>
          <w:sz w:val="28"/>
          <w:szCs w:val="28"/>
          <w:lang w:val="en-US" w:eastAsia="zh-CN" w:bidi="ar-SA"/>
        </w:rPr>
      </w:pPr>
      <w:r>
        <w:rPr>
          <w:rFonts w:hint="default" w:ascii="Times New Roman" w:hAnsi="Times New Roman" w:eastAsia="方正仿宋"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17145</wp:posOffset>
                </wp:positionV>
                <wp:extent cx="55149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5149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45pt;margin-top:1.35pt;height:0pt;width:434.25pt;z-index:251662336;mso-width-relative:page;mso-height-relative:page;" filled="f" stroked="t" coordsize="21600,21600" o:gfxdata="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fP4tIAAAAFAQAADwAAAAAAAAABACAAAAAiAAAAZHJzL2Rv&#10;d25yZXYueG1sUEsBAhQAFAAAAAgAh07iQC3yNVDOAQAAcQMAAA4AAAAAAAAAAQAgAAAAIQEAAGRy&#10;cy9lMm9Eb2MueG1sUEsFBgAAAAAGAAYAWQEAAGEFAAAAAA==&#10;">
                <v:fill on="f" focussize="0,0"/>
                <v:stroke weight="0.5pt" color="#000000" miterlimit="8" joinstyle="miter"/>
                <v:imagedata o:title=""/>
                <o:lock v:ext="edit" aspectratio="f"/>
              </v:line>
            </w:pict>
          </mc:Fallback>
        </mc:AlternateContent>
      </w:r>
      <w:r>
        <w:rPr>
          <w:rFonts w:hint="default" w:ascii="Times New Roman" w:hAnsi="Times New Roman" w:eastAsia="方正仿宋" w:cs="Times New Roman"/>
          <w:sz w:val="28"/>
          <w:szCs w:val="28"/>
        </w:rPr>
        <w:t xml:space="preserve">                                       存档（共印15份）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D0D44"/>
    <w:rsid w:val="082334A6"/>
    <w:rsid w:val="0B1C5ACB"/>
    <w:rsid w:val="13E12A58"/>
    <w:rsid w:val="166D5292"/>
    <w:rsid w:val="1B815B17"/>
    <w:rsid w:val="231840C3"/>
    <w:rsid w:val="28021C2F"/>
    <w:rsid w:val="2B9729AA"/>
    <w:rsid w:val="2D644929"/>
    <w:rsid w:val="31E7003A"/>
    <w:rsid w:val="34BE1420"/>
    <w:rsid w:val="39AE3CD2"/>
    <w:rsid w:val="3E587B5C"/>
    <w:rsid w:val="430C55DF"/>
    <w:rsid w:val="43DE1F82"/>
    <w:rsid w:val="451D523F"/>
    <w:rsid w:val="499603C4"/>
    <w:rsid w:val="526A09B7"/>
    <w:rsid w:val="581276C0"/>
    <w:rsid w:val="6A8D6A3C"/>
    <w:rsid w:val="6E9E25AC"/>
    <w:rsid w:val="6F6C3BB9"/>
    <w:rsid w:val="712B4176"/>
    <w:rsid w:val="743B07E6"/>
    <w:rsid w:val="74662ED5"/>
    <w:rsid w:val="7844212C"/>
    <w:rsid w:val="79393766"/>
    <w:rsid w:val="797243E6"/>
    <w:rsid w:val="7C425F83"/>
    <w:rsid w:val="7CB833ED"/>
    <w:rsid w:val="7D2B7849"/>
    <w:rsid w:val="7F3C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007</dc:creator>
  <cp:lastModifiedBy>善行</cp:lastModifiedBy>
  <cp:lastPrinted>2018-03-30T08:25:00Z</cp:lastPrinted>
  <dcterms:modified xsi:type="dcterms:W3CDTF">2018-04-27T03:59:38Z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