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B4" w:rsidRDefault="00217296">
      <w:pPr>
        <w:spacing w:line="660" w:lineRule="exact"/>
        <w:jc w:val="center"/>
        <w:rPr>
          <w:rFonts w:asciiTheme="majorEastAsia" w:eastAsiaTheme="majorEastAsia" w:hAnsiTheme="majorEastAsia" w:cstheme="majorEastAsia"/>
          <w:color w:val="000000" w:themeColor="text1"/>
          <w:sz w:val="36"/>
          <w:szCs w:val="36"/>
        </w:rPr>
      </w:pPr>
      <w:r>
        <w:rPr>
          <w:rFonts w:asciiTheme="majorEastAsia" w:eastAsiaTheme="majorEastAsia" w:hAnsiTheme="majorEastAsia" w:cstheme="majorEastAsia" w:hint="eastAsia"/>
          <w:color w:val="000000" w:themeColor="text1"/>
          <w:sz w:val="36"/>
          <w:szCs w:val="36"/>
        </w:rPr>
        <w:t>省林业厅工程项目违规招投标专项治理工作督导组</w:t>
      </w:r>
    </w:p>
    <w:p w:rsidR="005C09B4" w:rsidRDefault="00217296">
      <w:pPr>
        <w:spacing w:line="660" w:lineRule="exact"/>
        <w:jc w:val="center"/>
        <w:rPr>
          <w:rFonts w:asciiTheme="majorEastAsia" w:eastAsiaTheme="majorEastAsia" w:hAnsiTheme="majorEastAsia" w:cstheme="majorEastAsia"/>
          <w:color w:val="000000" w:themeColor="text1"/>
          <w:sz w:val="36"/>
          <w:szCs w:val="36"/>
        </w:rPr>
      </w:pPr>
      <w:bookmarkStart w:id="0" w:name="_GoBack"/>
      <w:bookmarkEnd w:id="0"/>
      <w:r>
        <w:rPr>
          <w:rFonts w:asciiTheme="majorEastAsia" w:eastAsiaTheme="majorEastAsia" w:hAnsiTheme="majorEastAsia" w:cstheme="majorEastAsia" w:hint="eastAsia"/>
          <w:color w:val="000000" w:themeColor="text1"/>
          <w:sz w:val="36"/>
          <w:szCs w:val="36"/>
        </w:rPr>
        <w:t>赴我州督导检查工作</w:t>
      </w:r>
    </w:p>
    <w:p w:rsidR="005C09B4" w:rsidRDefault="005C09B4">
      <w:pPr>
        <w:spacing w:line="540" w:lineRule="exact"/>
        <w:ind w:firstLineChars="200" w:firstLine="640"/>
        <w:jc w:val="center"/>
        <w:rPr>
          <w:rFonts w:ascii="方正小标宋简体" w:eastAsia="方正小标宋简体" w:hAnsi="方正小标宋简体" w:cs="方正小标宋简体"/>
          <w:color w:val="000000" w:themeColor="text1"/>
          <w:sz w:val="32"/>
          <w:szCs w:val="32"/>
        </w:rPr>
      </w:pPr>
    </w:p>
    <w:p w:rsidR="005C09B4" w:rsidRDefault="0021729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日，省林业厅工程项目违规招投标专项治理工作督导组赴我州开展工程项目违规招投标专项治理工作开展情况督导工作，督查组一行七人抵达玉树后，第一时间召开了“玉树州工程项目违规招投标专项治理工作开展情况汇报会”，州工程项目违规招投标专项治理工作小组组长陈永祥副州长主持会议，会上，副州长马铁峰就玉树州工程违规招投标专项治理工作开展情况向督导组一行作了详细汇报。州直各相关单位作了补充汇报。</w:t>
      </w:r>
      <w:r>
        <w:rPr>
          <w:rFonts w:ascii="仿宋_GB2312" w:eastAsia="仿宋_GB2312" w:hAnsi="仿宋_GB2312" w:cs="仿宋_GB2312" w:hint="eastAsia"/>
          <w:color w:val="000000" w:themeColor="text1"/>
          <w:sz w:val="32"/>
          <w:szCs w:val="32"/>
        </w:rPr>
        <w:t xml:space="preserve">                            </w:t>
      </w:r>
    </w:p>
    <w:p w:rsidR="005C09B4" w:rsidRDefault="0021729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日，督导组分成两个小组，分赴玉树市和州直各相关单位，以</w:t>
      </w:r>
      <w:r>
        <w:rPr>
          <w:rFonts w:ascii="仿宋_GB2312" w:eastAsia="仿宋_GB2312" w:hAnsi="仿宋_GB2312" w:cs="仿宋_GB2312" w:hint="eastAsia"/>
          <w:color w:val="000000" w:themeColor="text1"/>
          <w:sz w:val="32"/>
          <w:szCs w:val="32"/>
        </w:rPr>
        <w:t>听取汇报、查阅</w:t>
      </w:r>
      <w:r>
        <w:rPr>
          <w:rFonts w:ascii="仿宋_GB2312" w:eastAsia="仿宋_GB2312" w:hAnsi="仿宋_GB2312" w:cs="仿宋_GB2312" w:hint="eastAsia"/>
          <w:color w:val="000000" w:themeColor="text1"/>
          <w:sz w:val="32"/>
          <w:szCs w:val="32"/>
        </w:rPr>
        <w:t>资料、抽查项目等方式进行督导检查</w:t>
      </w:r>
      <w:r>
        <w:rPr>
          <w:rFonts w:ascii="仿宋_GB2312" w:eastAsia="仿宋_GB2312" w:hAnsi="仿宋_GB2312" w:cs="仿宋_GB2312" w:hint="eastAsia"/>
          <w:color w:val="000000" w:themeColor="text1"/>
          <w:sz w:val="32"/>
          <w:szCs w:val="32"/>
        </w:rPr>
        <w:t>，并结合实际，通过以查带训的方式对各部门工程项目违规招投标专项治理项目排查登记表填报、存在的问题梳理等方面进行指导。</w:t>
      </w:r>
    </w:p>
    <w:p w:rsidR="005C09B4" w:rsidRDefault="00217296">
      <w:pPr>
        <w:spacing w:line="54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t>督导组一行充分发扬省级行政部门专业优势，不辞辛苦，紧密安排，针对玉树州各市县、各部门专业人员缺乏，对违规招投标专项治理排查登记等方面存在问题较多的实际，</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于</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日上午召开了“玉树州工程项目违规招投标督查情况反馈会”，并以会代训的形势，对各市县各部门负责工程项目违规招投标专项治理工作人员进行了现场培训，逐项讲解如何规范填写排查登记表，如何查找问题等内容</w:t>
      </w:r>
      <w:r>
        <w:rPr>
          <w:rFonts w:ascii="仿宋_GB2312" w:eastAsia="仿宋_GB2312" w:hAnsi="仿宋_GB2312" w:cs="仿宋_GB2312" w:hint="eastAsia"/>
          <w:color w:val="000000" w:themeColor="text1"/>
          <w:sz w:val="32"/>
          <w:szCs w:val="32"/>
        </w:rPr>
        <w:t>，现场解答了各市县、各部门在专项治理排查工作中遇到的问题。最后，省工程项目违规招投标专项治理督察组组长、省林业</w:t>
      </w:r>
      <w:r>
        <w:rPr>
          <w:rFonts w:ascii="仿宋_GB2312" w:eastAsia="仿宋_GB2312" w:hAnsi="仿宋_GB2312" w:cs="仿宋_GB2312" w:hint="eastAsia"/>
          <w:color w:val="000000" w:themeColor="text1"/>
          <w:sz w:val="32"/>
          <w:szCs w:val="32"/>
        </w:rPr>
        <w:lastRenderedPageBreak/>
        <w:t>厅副厅长高静宇结合实地督查中发现的问题提出要求，</w:t>
      </w: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color w:val="000000" w:themeColor="text1"/>
          <w:sz w:val="32"/>
          <w:szCs w:val="32"/>
        </w:rPr>
        <w:t>要按照省上《方案》要求，</w:t>
      </w:r>
      <w:r>
        <w:rPr>
          <w:rFonts w:ascii="仿宋_GB2312" w:eastAsia="仿宋_GB2312" w:hAnsi="仿宋_GB2312" w:cs="仿宋_GB2312" w:hint="eastAsia"/>
          <w:color w:val="000000" w:themeColor="text1"/>
          <w:sz w:val="32"/>
          <w:szCs w:val="32"/>
        </w:rPr>
        <w:t>做好基础工作，详细排查，认真登记，查找问题，分析问题，解决问题。</w:t>
      </w: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要根据要求按期推进各项工作，将督查时工作进展情况、存在的问题、排查的各项数据形成综合材料上报省林业厅督导组。</w:t>
      </w:r>
      <w:r>
        <w:rPr>
          <w:rFonts w:ascii="仿宋_GB2312" w:eastAsia="仿宋_GB2312" w:hAnsi="仿宋_GB2312" w:cs="仿宋_GB2312" w:hint="eastAsia"/>
          <w:b/>
          <w:bCs/>
          <w:color w:val="000000" w:themeColor="text1"/>
          <w:sz w:val="32"/>
          <w:szCs w:val="32"/>
        </w:rPr>
        <w:t>三是</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月底前完成全州工程项目违规招投标专项治理抽查工作，后续工作要紧跟时间节点有序推进。</w:t>
      </w:r>
    </w:p>
    <w:sectPr w:rsidR="005C09B4" w:rsidSect="005C09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14F6AD7"/>
    <w:rsid w:val="00217296"/>
    <w:rsid w:val="005C09B4"/>
    <w:rsid w:val="10EF3402"/>
    <w:rsid w:val="115645FF"/>
    <w:rsid w:val="15B64585"/>
    <w:rsid w:val="1B5F798A"/>
    <w:rsid w:val="214D5486"/>
    <w:rsid w:val="214F6AD7"/>
    <w:rsid w:val="23330EC1"/>
    <w:rsid w:val="25F902C9"/>
    <w:rsid w:val="2AE16DD4"/>
    <w:rsid w:val="30FC4029"/>
    <w:rsid w:val="32FE60E5"/>
    <w:rsid w:val="33736134"/>
    <w:rsid w:val="33BF3B6C"/>
    <w:rsid w:val="34783CC1"/>
    <w:rsid w:val="34F15F2B"/>
    <w:rsid w:val="381800FE"/>
    <w:rsid w:val="3A5D226C"/>
    <w:rsid w:val="3ADF0572"/>
    <w:rsid w:val="3D9153E2"/>
    <w:rsid w:val="408E103F"/>
    <w:rsid w:val="47367A67"/>
    <w:rsid w:val="4CD71BA7"/>
    <w:rsid w:val="4D7941CA"/>
    <w:rsid w:val="4E4E5C6C"/>
    <w:rsid w:val="4E4F4285"/>
    <w:rsid w:val="52B63853"/>
    <w:rsid w:val="54F15856"/>
    <w:rsid w:val="5C0A467E"/>
    <w:rsid w:val="5FA918E7"/>
    <w:rsid w:val="60560E35"/>
    <w:rsid w:val="62105285"/>
    <w:rsid w:val="62B5632F"/>
    <w:rsid w:val="6329699B"/>
    <w:rsid w:val="666758AC"/>
    <w:rsid w:val="6B1C6229"/>
    <w:rsid w:val="6D535020"/>
    <w:rsid w:val="6F5A5FF1"/>
    <w:rsid w:val="73FC0C79"/>
    <w:rsid w:val="75132639"/>
    <w:rsid w:val="7CD51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2</cp:revision>
  <cp:lastPrinted>2018-08-16T07:47:00Z</cp:lastPrinted>
  <dcterms:created xsi:type="dcterms:W3CDTF">2018-08-10T02:27:00Z</dcterms:created>
  <dcterms:modified xsi:type="dcterms:W3CDTF">2018-08-17T05:52:00Z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