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20" w:lineRule="atLeast"/>
        <w:ind w:left="0" w:right="0"/>
        <w:jc w:val="center"/>
        <w:rPr>
          <w:rFonts w:hint="default"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中华人民共和国政府采购法</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eastAsia" w:ascii="微软雅黑" w:hAnsi="微软雅黑" w:eastAsia="微软雅黑" w:cs="微软雅黑"/>
          <w:b/>
          <w:bCs w:val="0"/>
          <w:i w:val="0"/>
          <w:caps w:val="0"/>
          <w:color w:val="000000"/>
          <w:spacing w:val="0"/>
          <w:sz w:val="28"/>
          <w:szCs w:val="28"/>
          <w:shd w:val="clear" w:fill="FFFFFF"/>
        </w:rPr>
      </w:pPr>
      <w:bookmarkStart w:id="0" w:name="_GoBack"/>
      <w:r>
        <w:rPr>
          <w:rStyle w:val="5"/>
          <w:rFonts w:hint="default" w:ascii="微软雅黑" w:hAnsi="微软雅黑" w:eastAsia="微软雅黑" w:cs="微软雅黑"/>
          <w:b/>
          <w:bCs w:val="0"/>
          <w:i w:val="0"/>
          <w:caps w:val="0"/>
          <w:color w:val="000000"/>
          <w:spacing w:val="0"/>
          <w:sz w:val="28"/>
          <w:szCs w:val="28"/>
          <w:shd w:val="clear" w:fill="FFFFFF"/>
          <w:lang w:val="en-US" w:eastAsia="zh-CN"/>
        </w:rPr>
        <w:t>第一章　总　则</w:t>
      </w:r>
    </w:p>
    <w:bookmarkEnd w:id="0"/>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第一条　为了规范政府采购行为，提高政府采购资金的使用效益，维护国家利益和社会公共利益，保护政府采购当事人的合法权益，促进廉政建设，制定本法。</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第二条　在中华人民共和国境内进行的政府采购适用本法。</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本法所称政府采购，是指各级国家机关、事业单位和团体组织，使用财政性资金采购依法制定的集中采购目录以内的或者采购限额标准以上的货物、工程和服务的行为。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政府集中采购目录和采购限额标准依照本法规定的权限制定。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本法所称采购，是指以合同方式有偿取得货物、工程和服务的行为，包括购买、租赁、委托、雇用等。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本法所称货物，是指各种形态和种类的物品，包括原材料、燃料、设备、产品等。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本法所称工程，是指建设工程，包括建筑物和构筑物的新建、改建、扩建、装修、拆除、修缮等。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本法所称服务，是指除货物和工程以外的其他政府采购对象。</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第三条　政府采购应当遵循公开透明原则、公平竞争原则、公正原则和诚实信用原则。</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第四条　政府采购工程进行招标投标的，适用招标投标法。</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第五条　任何单位和个人不得采用任何方式，阻挠和限制供应商自由进入本地区和本行业的政府采购市场。</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第六条　政府采购应当严格按照批准的预算执行。</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第七条　政府采购实行集中采购和分散采购相结合。集中采购的范围由省级以上人民政府公布的集中采购目录确定。</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属于中央预算的政府采购项目，其集中采购目录由国务院确定并公布；属于地方预算的政府采购项目，其集中采购目录由省、自治区、直辖市人民政府或者其授权的机构确定并公布。</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纳入集中采购目录的政府采购项目，应当实行集中采购。</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第八条　政府采购限额标准，属于中央预算的政府采购项目，由国务院确定并公布；属于地方预算的政府采购项目，由省、自治区、直辖市人民政府或者其授权的机构确定并公布。</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第九条　政府采购应当有助于实现国家的经济和社会发展政策目标，包括保护环境，扶持不发达地区和少数民族地区，促进中小企业发展等。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第十条　政府采购应当采购本国货物、工程和服务。但有下列情形之一的除外：</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（一）需要采购的货物、工程或者服务在中国境内无法获取或者无法以合理的商业条件获取的；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（二）为在中国境外使用而进行采购的；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（三）其他法律、行政法规另有规定的。</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前款所称本国货物、工程和服务的界定，依照国务院有关规定执行。</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第十一条　政府采购的信息应当在政府采购监督管理部门指定的媒体上及时向社会公开发布，但涉及商业秘密的除外。</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第十二条　在政府采购活动中，采购人员及相关人员与供应商有利害关系的，必须回避。供应商认为采购人员及相关人员与其他供应商有利害关系的，可以申请其回避。</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前款所称相关人员，包括招标采购中评标委员会的组成人员，竞争性谈判采购中谈判小组的组成人员，询价采购中询价小组的组成人员等。</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第十三条　各级人民政府财政部门是负责政府采购监督管理的部门，依法履行对政府采购活动的监督管理职责。</w:t>
      </w:r>
    </w:p>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fill="FFFFFF"/>
          <w:lang w:val="en-US" w:eastAsia="zh-CN" w:bidi="ar"/>
        </w:rPr>
        <w:t>各级人民政府其他有关部门依法履行与政府采购活动有关的监督管理职责。</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第二章　政府采购当事人</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第十四条　政府采购当事人是指在政府采购活动中享有权利和承担义务的各类主体，包括采购人、供应商和采购代理机构等。</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第十五条　采购人是指依法进行政府采购的国家机关、事业单位、团体组织。</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第十六条　集中采购机构为采购代理机构。设区的市、自治州以上人民政府根据本级政府采购项目组织集中采购的需要设立集中采购机构。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集中采购机构是非营利事业法人，根据采购人的委托办理采购事宜。</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第十七条　集中采购机构进行政府采购活动，应当符合采购价格低于市场平均价格、采购效率更高、采购质量优良和服务良好的要求。</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第十八条　采购人采购纳入集中采购目录的政府采购项目，必须委托集中采购机构代理采购；采购未纳入集中采购目录的政府采购项目，可以自行采购，也可以委托集中采购机构在委托的范围内代理采购。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第十九条　采购人可以委托集中采购机构以外的采购代理机构，在委托的范围内办理政府采购事宜。</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采购人有权自行选择采购代理机构，任何单位和个人不得以任何方式为采购人指定采购代理机构。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第二十条　采购人依法委托采购代理机构办理采购事宜的，应当由采购人与采购代理机构签订委托代理协议，依法确定委托代理的事项，约定双方的权利义务。</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第二十一条　供应商是指向采购人提供货物、工程或者服务的法人、其他组织或者自然人。</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第二十二条　供应商参加政府采购活动应当具备下列条件：</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（一）具有独立承担民事责任的能力；</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（二）具有良好的商业信誉和健全的财务会计制度；</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（三）具有履行合同所必需的设备和专业技术能力；</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（四）有依法缴纳税收和社会保障资金的良好记录；</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（五）参加政府采购活动前三年内，在经营活动中没有重大违法记录；</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（六）法律、行政法规规定的其他条件。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采购人可以根据采购项目的特殊要求，规定供应商的特定条件，但不得以不合理的条件对供应商实行差别待遇或者歧视待遇。</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第二十三条　采购人可以要求参加政府采购的供应商提供有关资质证明文件和业绩情况，并根据本法规定的供应商条件和采购项目对供应商的特定要求，对供应商的资格进行审查。</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第二十四条　两个以上的自然人、法人或者其他组织可以组成一个联合体，以一个供应商的身份共同参加政府采购。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第二十五条　政府采购当事人不得相互串通损害国家利益、社会公共利益和其他当事人的合法权益；不得以任何手段排斥其他供应商参与竞争。</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供应商不得以向采购人、采购代理机构、评标委员会的组成人员、竞争性谈判小组的组成人员、询价小组的组成人员行贿或者采取其他不正当手段谋取中标或者成交。</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采购代理机构不得以向采购人行贿或者采取其他不正当手段谋取非法利益。</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第三章　政府采购方式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第二十六条　政府采购采用以下方式：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（一）公开招标；</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（二）邀请招标；</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（三）竞争性谈判；</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（四）单一来源采购；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（五）询价；</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（六）国务院政府采购监督管理部门认定的其他采购方式。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公开招标应作为政府采购的主要采购方式。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第二十八条　采购人不得将应当以公开招标方式采购的货物或者服务化整为零或者以其他任何方式规避公开招标采购。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第二十九条　符合下列情形之一的货物或者服务，可以依照本法采用邀请招标方式采购：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（一）具有特殊性，只能从有限范围的供应商处采购的；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（二）采用公开招标方式的费用占政府采购项目总价值的比例过大的。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第三十条　符合下列情形之一的货物或者服务，可以依照本法采用竞争性谈判方式采购：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（一）招标后没有供应商投标或者没有合格标的或者重新招标未能成立的；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（二）技术复杂或者性质特殊，不能确定详细规格或者具体要求的；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（三）采用招标所需时间不能满足用户紧急需要的；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（四）不能事先计算出价格总额的。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第三十一条　符合下列情形之一的货物或者服务，可以依照本法采用单一来源方式采购：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（一）只能从唯一供应商处采购的；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（二）发生了不可预见的紧急情况不能从其他供应商处采购的；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（三）必须保证原有采购项目一致性或者服务配套的要求，需要继续从原供应商处添购，且添购资金总额不超过原合同采购金额百分之十的。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第三十二条　采购的货物规格、标准统一、现货货源充足且价格变化幅度小的政府采购项目，可以依照本法采用询价方式采购。</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第四章　政府采购程序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第三十三条　负有编制部门预算职责的部门在编制下一财政年度部门预算时，应当将该财政年度政府采购的项目及资金预算列出，报本级财政部门汇总。部门预算的审批，按预算管理权限和程序进行。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第三十四条　货物或者服务项目采取邀请招标方式采购的，采购人应当从符合相应资格条件的供应商中，通过随机方式选择三家以上的供应商，并向其发出投标邀请书。</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第三十五条　货物和服务项目实行招标方式采购的，自招标文件开始发出之日起至投标人提交投标文件截止之日止，不得少于二十日。</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第三十六条　在招标采购中，出现下列情形之一的，应予废标：</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（一）符合专业条件的供应商或者对招标文件作实质响应的供应商不足三家的；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（二）出现影响采购公正的违法、违规行为的；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（三）投标人的报价均超过了采购预算，采购人不能支付的；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（四）因重大变故，采购任务取消的。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废标后，采购人应当将废标理由通知所有投标人。</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第三十七条　废标后，除采购任务取消情形外，应当重新组织招标；需要采取其他方式采购的，应当在采购活动开始前获得设区的市、自治州以上人民政府采购监督管理部门或者政府有关部门批准。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第三十八条　采用竞争性谈判方式采购的，应当遵循下列程序：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（一）成立谈判小组。谈判小组由采购人的代表和有关专家共三人以上的单数组成，其中专家的人数不得少于成员总数的三分之二。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（二）制定谈判文件。谈判文件应当明确谈判程序、谈判内容、合同草案的条款以及评定成交的标准等事项。</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（三）确定邀请参加谈判的供应商名单。谈判小组从符合相应资格条件的供应商名单中确定不少于三家的供应商参加谈判，并向其提供谈判文件。</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第三十九条　采取单一来源方式采购的，采购人与供应商应当遵循本法规定的原则，在保证采购项目质量和双方商定合理价格的基础上进行采购。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第四十条　采取询价方式采购的，应当遵循下列程序：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（一）成立询价小组。询价小组由采购人的代表和有关专家共三人以上的单数组成，其中专家的人数不得少于成员总数的三分之二。询价小组应当对采购项目的价格构成和评定成交的标准等事项作出规定。</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（二）确定被询价的供应商名单。询价小组根据采购需求，从符合相应资格条件的供应商名单中确定不少于三家的供应商，并向其发出询价通知书让其报价。</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（三）询价。询价小组要求被询价的供应商一次报出不得更改的价格。</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（四）确定成交供应商。采购人根据符合采购需求、质量和服务相等且报价最低的原则确定成交供应商，并将结果通知所有被询价的未成交的供应商。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第四十二条　采购人、采购代理机构对政府采购项目每项采购活动的采购文件应当妥善保存，不得伪造、变造、隐匿或者销毁。采购文件的保存期限为从采购结束之日起至少保存十五年。</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采购文件包括采购活动记录、采购预算、招标文件、投标文件、评标标准、评估报告、定标文件、合同文本、验收证明、质疑答复、投诉处理决定及其他有关文件、资料。</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采购活动记录至少应当包括下列内容：</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（一）采购项目类别、名称；</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（二）采购项目预算、资金构成和合同价格；</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（三）采购方式，采用公开招标以外的采购方式的，应当载明原因；</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（四）邀请和选择供应商的条件及原因；</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（五）评标标准及确定中标人的原因；</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（六）废标的原因；</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（七）采用招标以外采购方式的相应记载。</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第五章　政府采购合同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第四十三条　政府采购合同适用合同法。采购人和供应商之间的权利和义务，应当按照平等、自愿的原则以合同方式约定。</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采购人可以委托采购代理机构代表其与供应商签订政府采购合同。由采购代理机构以采购人名义签订合同的，应当提交采购人的授权委托书，作为合同附件。</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第四十四条　政府采购合同应当采用书面形式。</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第四十五条　国务院政府采购监督管理部门应当会同国务院有关部门，规定政府采购合同必须具备的条款。</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第四十六条　采购人与中标、成交供应商应当在中标、成交通知书发出之日起三十日内，按照采购文件确定的事项签订政府采购合同。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中标、成交通知书对采购人和中标、成交供应商均具有法律效力。中标、成交通知书发出后，采购人改变中标、成交结果的，或者中标、成交供应商放弃中标、成交项目的，应当依法承担法律责任。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第四十七条　政府采购项目的采购合同自签订之日起七个工作日内，采购人应当将合同副本报同级政府采购监督管理部门和有关部门备案。</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第四十八条　经采购人同意，中标、成交供应商可以依法采取分包方式履行合同。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政府采购合同分包履行的，中标、成交供应商就采购项目和分包项目向采购人负责，分包供应商就分包项目承担责任。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第五十条　政府采购合同的双方当事人不得擅自变更、中止或者终止合同。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政府采购合同继续履行将损害国家利益和社会公共利益的，双方当事人应当变更、中止或者终止合同。有过错的一方应当承担赔偿责任，双方都有过错的，各自承担相应的责任。</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第六章　质疑与投诉</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第五十一条　供应商对政府采购活动事项有疑问的，可以向采购人提出询问，采购人应当及时作出答复，但答复的内容不得涉及商业秘密。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第五十二条　供应商认为采购文件、采购过程和中标、成交结果使自己的权益受到损害的，可以在知道或者应知其权益受到损害之日起七个工作日内，以书面形式向采购人提出质疑。</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第五十三条　采购人应当在收到供应商的书面质疑后七个工作日内作出答复，并以书面形式通知质疑供应商和其他有关供应商，但答复的内容不得涉及商业秘密。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第五十四条　采购人委托采购代理机构采购的，供应商可以向采购代理机构提出询问或者质疑，采购代理机构应当依照本法第五十一条、第五十三条的规定就采购人委托授权范围内的事项作出答复。</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第五十五条　质疑供应商对采购人、采购代理机构的答复不满意或者采购人、采购代理机构未在规定的时间内作出答复的，可以在答复期满后十五个工作日内向同级政府采购监督管理部门投诉。</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第五十六条　政府采购监督管理部门应当在收到投诉后三十个工作日内，对投诉事项作出处理决定，并以书面形式通知投诉人和与投诉事项有关的当事人。</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第五十七条　政府采购监督管理部门在处理投诉事项期间，可以视具体情况书面通知采购人暂停采购活动，但暂停时间最长不得超过三十日。</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第五十八条　投诉人对政府采购监督管理部门的投诉处理决定不服或者政府采购监督管理部门逾期未作处理的，可以依法申请行政复议或者向人民法院提起行政诉讼。</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第七章　监 督 检 查</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第五十九条　政府采购监督管理部门应当加强对政府采购活动及集中采购机构的监督检查。</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监督检查的主要内容是：</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（一）有关政府采购的法律、行政法规和规章　的执行情况；</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（二）采购范围、采购方式和采购程序的执行情况；</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（三）政府采购人员的职业素质和专业技能。</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第六十条　政府采购监督管理部门不得设置集中采购机构，不得参与政府采购项目的采购活动。</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采购代理机构与行政机关不得存在隶属关系或者其他利益关系。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第六十一条　集中采购机构应当建立健全内部监督管理制度。采购活动的决策和执行程序应当明确，并相互监督、相互制约。经办采购的人员与负责采购合同审核、验收人员的职责权限应当明确，并相互分离。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第六十二条　集中采购机构的采购人员应当具有相关职业素质和专业技能，符合政府采购监督管理部门规定的专业岗位任职要求。</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集中采购机构对其工作人员应当加强教育和培训；对采购人员的专业水平、工作实绩和职业道德状况定期进行考核。采购人员经考核不合格的，不得继续任职。</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第六十三条　政府采购项目的采购标准应当公开。</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采用本法规定的采购方式的，采购人在采购活动完成后，应当将采购结果予以公布。</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第六十四条　采购人必须按照本法规定的采购方式和采购程序进行采购。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任何单位和个人不得违反本法规定，要求采购人或者采购工作人员向其指定的供应商进行采购。</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第六十五条　政府采购监督管理部门应当对政府采购项目的采购活动进行检查，政府采购当事人应当如实反映情况，提供有关材料。</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第六十六条　政府采购监督管理部门应当对集中采购机构的采购价格、节约资金效果、服务质量、信誉状况、有无违法行为等事项进行考核，并定期如实公布考核结果。</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第六十七条　依照法律、行政法规的规定对政府采购负有行政监督职责的政府有关部门，应当按照其职责分工，加强对政府采购活动的监督。</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第六十八条　审计机关应当对政府采购进行审计监督。政府采购监督管理部门、政府采购各当事人有关政府采购活动，应当接受审计机关的审计监督。</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第六十九条　监察机关应当加强对参与政府采购活动的国家机关、国家公务员和国家行政机关任命的其他人员实施监察。</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第七十条　任何单位和个人对政府采购活动中的违法行为，有权控告和检举，有关部门、机关应当依照各自职责及时处理。</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第八章　法 律 责 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第七十一条　采购人、采购代理机构有下列情形之一的，责令限期改正，给予警告，可以并处罚款，对直接负责的主管人员和其他直接责任人员，由其行政主管部门或者有关机关给予处分，并予通报：</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（一）应当采用公开招标方式而擅自采用其他方式采购的；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（二）擅自提高采购标准的；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（三）以不合理的条件对供应商实行差别待遇或者歧视待遇的；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（四）在招标采购过程中与投标人进行协商谈判的；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（五）中标、成交通知书发出后不与中标、成交供应商签订采购合同的；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（六）拒绝有关部门依法实施监督检查的。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第七十二条　采购人、采购代理机构及其工作人员有下列情形之一，构成犯罪的，依法追究刑事责任；尚不构成犯罪的，处以罚款，有违法所得的，并处没收违法所得，属于国家机关工作人员的，依法给予行政处分：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（一）与供应商或者采购代理机构恶意串通的；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（二）在采购过程中接受贿赂或者获取其他不正当利益的；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（三）在有关部门依法实施的监督检查中提供虚假情况的；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（四）开标前泄露标底的。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第七十三条　有前两条违法行为之一影响中标、成交结果或者可能影响中标、成交结果的，按下列情况分别处理：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（一）未确定中标、成交供应商的，终止采购活动；</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（二）中标、成交供应商已经确定但采购合同尚未履行的，撤销合同，从合格的中标、成交候选人中另行确定中标、成交供应商；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（三）采购合同已经履行的，给采购人、供应商造成损失的，由责任人承担赔偿责任。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第七十五条　采购人未依法公布政府采购项目的采购标准和采购结果的，责令改正，对直接负责的主管人员依法给予处分。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（一）提供虚假材料谋取中标、成交的；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（二）采取不正当手段诋毁、排挤其他供应商的；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（三）与采购人、其他供应商或者采购代理机构恶意串通的；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（四）向采购人、采购代理机构行贿或者提供其他不正当利益的；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（五）在招标采购过程中与采购人进行协商谈判的；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（六）拒绝有关部门监督检查或者提供虚假情况的。</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供应商有前款第（一）至（五）项情形之一的，中标、成交无效。</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第七十八条　采购代理机构在代理政府采购业务中有违法行为的，按照有关法律规定处以罚款，可以在一至三年内禁止其代理政府采购业务，构成犯罪的，依法追究刑事责任。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第七十九条　政府采购当事人有本法第七十一条、第七十二条、第七十七条违法行为之一，给他人造成损失的，并应依照有关民事法律规定承担民事责任。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第八十条　政府采购监督管理部门的工作人员在实施监督检查中违反本法规定滥用职权，玩忽职守，徇私舞弊的，依法给予行政处分；构成犯罪的，依法追究刑事责任。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第八十一条　政府采购监督管理部门对供应商的投诉逾期未作处理的，给予直接负责的主管人员和其他直接责任人员行政处分。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集中采购机构在政府采购监督管理部门考核中，虚报业绩，隐瞒真实情况的，处以二万元以上二十万元以下的罚款，并予以通报；情节严重的，取消其代理采购的资格。</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第八十三条　任何单位或者个人阻挠和限制供应商进入本地区或者本行业政府采购市场的，责令限期改正；拒不改正的，由该单位、个人的上级行政主管部门或者有关机关给予单位责任人或者个人处分。</w:t>
      </w:r>
    </w:p>
    <w:p>
      <w:pPr>
        <w:pStyle w:val="2"/>
        <w:keepNext w:val="0"/>
        <w:keepLines w:val="0"/>
        <w:widowControl/>
        <w:suppressLineNumbers w:val="0"/>
        <w:shd w:val="clear" w:fill="FFFFFF"/>
        <w:spacing w:before="0" w:beforeAutospacing="0" w:after="210" w:afterAutospacing="0" w:line="27" w:lineRule="atLeast"/>
        <w:ind w:left="0" w:right="0" w:firstLine="0"/>
        <w:jc w:val="center"/>
        <w:rPr>
          <w:rStyle w:val="5"/>
          <w:rFonts w:hint="default" w:ascii="微软雅黑" w:hAnsi="微软雅黑" w:eastAsia="微软雅黑" w:cs="微软雅黑"/>
          <w:i w:val="0"/>
          <w:caps w:val="0"/>
          <w:color w:val="000000"/>
          <w:spacing w:val="0"/>
          <w:sz w:val="28"/>
          <w:szCs w:val="28"/>
          <w:shd w:val="clear" w:fill="FFFFFF"/>
        </w:rPr>
      </w:pPr>
      <w:r>
        <w:rPr>
          <w:rStyle w:val="5"/>
          <w:rFonts w:hint="default" w:ascii="微软雅黑" w:hAnsi="微软雅黑" w:eastAsia="微软雅黑" w:cs="微软雅黑"/>
          <w:i w:val="0"/>
          <w:caps w:val="0"/>
          <w:color w:val="000000"/>
          <w:spacing w:val="0"/>
          <w:sz w:val="28"/>
          <w:szCs w:val="28"/>
          <w:shd w:val="clear" w:fill="FFFFFF"/>
          <w:lang w:val="en-US" w:eastAsia="zh-CN"/>
        </w:rPr>
        <w:t>第九章　附　则</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第八十四条　使用国际组织和外国政府贷款进行的政府采购，贷款方、资金提供方与中方达成的协议对采购的具体条件另有规定的，可以适用其规定，但不得损害国家利益和社会公共利益。</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第八十五条　对因严重自然灾害和其他不可抗力事件所实施的紧急采购和涉及国家安全和秘密的采购，不适用本法。</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第八十六条　军事采购法规由中央军事委员会另行制定。</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第八十七条　本法实施的具体步骤和办法由国务院规定。</w:t>
      </w:r>
    </w:p>
    <w:p>
      <w:pPr>
        <w:keepNext w:val="0"/>
        <w:keepLines w:val="0"/>
        <w:widowControl/>
        <w:suppressLineNumbers w:val="0"/>
        <w:shd w:val="clear" w:fill="FFFFFF"/>
        <w:spacing w:after="225" w:afterAutospacing="0" w:line="360" w:lineRule="atLeast"/>
        <w:ind w:left="0" w:firstLine="420"/>
        <w:jc w:val="left"/>
        <w:rPr>
          <w:rFonts w:hint="default" w:ascii="宋体" w:hAnsi="宋体" w:eastAsia="宋体" w:cs="宋体"/>
          <w:i w:val="0"/>
          <w:caps w:val="0"/>
          <w:color w:val="333333"/>
          <w:spacing w:val="0"/>
          <w:kern w:val="0"/>
          <w:sz w:val="28"/>
          <w:szCs w:val="28"/>
          <w:shd w:val="clear" w:fill="FFFFFF"/>
          <w:lang w:val="en-US" w:eastAsia="zh-CN" w:bidi="ar"/>
        </w:rPr>
      </w:pPr>
      <w:r>
        <w:rPr>
          <w:rFonts w:hint="default" w:ascii="宋体" w:hAnsi="宋体" w:eastAsia="宋体" w:cs="宋体"/>
          <w:i w:val="0"/>
          <w:caps w:val="0"/>
          <w:color w:val="333333"/>
          <w:spacing w:val="0"/>
          <w:kern w:val="0"/>
          <w:sz w:val="28"/>
          <w:szCs w:val="28"/>
          <w:shd w:val="clear" w:fill="FFFFFF"/>
          <w:lang w:val="en-US" w:eastAsia="zh-CN" w:bidi="ar"/>
        </w:rPr>
        <w:t>第八十八条　本法自2003年1月1日起施行。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3BCE5480"/>
    <w:rsid w:val="2A4D4D44"/>
    <w:rsid w:val="3BCE5480"/>
    <w:rsid w:val="46D5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2020-06-02T03:28:00Z</dcterms:created>
  <dc:creator>WPS_1505371123</dc:creator>
  <cp:lastModifiedBy>WPS_1505371123</cp:lastModifiedBy>
  <dcterms:modified xsi:type="dcterms:W3CDTF">2023-08-02T08:49:44Z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0A0DA8434C3E4BF0A994E26BBF18C266_12</vt:lpwstr>
  </property>
</Properties>
</file>